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C9" w:rsidRDefault="003378C9" w:rsidP="003378C9">
      <w:pPr>
        <w:ind w:right="90" w:hanging="1710"/>
        <w:jc w:val="center"/>
        <w:rPr>
          <w:b/>
        </w:rPr>
      </w:pPr>
      <w:r w:rsidRPr="00291E1C">
        <w:rPr>
          <w:b/>
          <w:noProof/>
        </w:rPr>
        <w:drawing>
          <wp:inline distT="0" distB="0" distL="0" distR="0" wp14:anchorId="27D1966F" wp14:editId="2E84F2F9">
            <wp:extent cx="1412249" cy="1082889"/>
            <wp:effectExtent l="0" t="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s logo.png"/>
                    <pic:cNvPicPr/>
                  </pic:nvPicPr>
                  <pic:blipFill>
                    <a:blip r:embed="rId5">
                      <a:extLst>
                        <a:ext uri="{28A0092B-C50C-407E-A947-70E740481C1C}">
                          <a14:useLocalDpi xmlns:a14="http://schemas.microsoft.com/office/drawing/2010/main" val="0"/>
                        </a:ext>
                      </a:extLst>
                    </a:blip>
                    <a:stretch>
                      <a:fillRect/>
                    </a:stretch>
                  </pic:blipFill>
                  <pic:spPr>
                    <a:xfrm>
                      <a:off x="0" y="0"/>
                      <a:ext cx="1412926" cy="1083408"/>
                    </a:xfrm>
                    <a:prstGeom prst="rect">
                      <a:avLst/>
                    </a:prstGeom>
                  </pic:spPr>
                </pic:pic>
              </a:graphicData>
            </a:graphic>
          </wp:inline>
        </w:drawing>
      </w:r>
      <w:r w:rsidRPr="00291E1C">
        <w:rPr>
          <w:b/>
          <w:noProof/>
        </w:rPr>
        <w:drawing>
          <wp:inline distT="0" distB="0" distL="0" distR="0" wp14:anchorId="3D69FB58" wp14:editId="25DC4459">
            <wp:extent cx="1403666" cy="9825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AMOVALLEY logo.jpg"/>
                    <pic:cNvPicPr/>
                  </pic:nvPicPr>
                  <pic:blipFill>
                    <a:blip r:embed="rId6">
                      <a:extLst>
                        <a:ext uri="{28A0092B-C50C-407E-A947-70E740481C1C}">
                          <a14:useLocalDpi xmlns:a14="http://schemas.microsoft.com/office/drawing/2010/main" val="0"/>
                        </a:ext>
                      </a:extLst>
                    </a:blip>
                    <a:stretch>
                      <a:fillRect/>
                    </a:stretch>
                  </pic:blipFill>
                  <pic:spPr>
                    <a:xfrm>
                      <a:off x="0" y="0"/>
                      <a:ext cx="1405052" cy="983537"/>
                    </a:xfrm>
                    <a:prstGeom prst="rect">
                      <a:avLst/>
                    </a:prstGeom>
                  </pic:spPr>
                </pic:pic>
              </a:graphicData>
            </a:graphic>
          </wp:inline>
        </w:drawing>
      </w:r>
      <w:r>
        <w:rPr>
          <w:b/>
          <w:noProof/>
        </w:rPr>
        <w:drawing>
          <wp:inline distT="0" distB="0" distL="0" distR="0" wp14:anchorId="0E36DAF5" wp14:editId="697AAD90">
            <wp:extent cx="1682602" cy="1096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 Pro Circuit logo.jpg"/>
                    <pic:cNvPicPr/>
                  </pic:nvPicPr>
                  <pic:blipFill>
                    <a:blip r:embed="rId7">
                      <a:extLst>
                        <a:ext uri="{28A0092B-C50C-407E-A947-70E740481C1C}">
                          <a14:useLocalDpi xmlns:a14="http://schemas.microsoft.com/office/drawing/2010/main" val="0"/>
                        </a:ext>
                      </a:extLst>
                    </a:blip>
                    <a:stretch>
                      <a:fillRect/>
                    </a:stretch>
                  </pic:blipFill>
                  <pic:spPr>
                    <a:xfrm>
                      <a:off x="0" y="0"/>
                      <a:ext cx="1683172" cy="1097013"/>
                    </a:xfrm>
                    <a:prstGeom prst="rect">
                      <a:avLst/>
                    </a:prstGeom>
                  </pic:spPr>
                </pic:pic>
              </a:graphicData>
            </a:graphic>
          </wp:inline>
        </w:drawing>
      </w:r>
      <w:r>
        <w:rPr>
          <w:b/>
          <w:noProof/>
        </w:rPr>
        <w:drawing>
          <wp:inline distT="0" distB="0" distL="0" distR="0" wp14:anchorId="22614EDF" wp14:editId="0A1B8786">
            <wp:extent cx="1993605" cy="1130863"/>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 Swing logo.jpg"/>
                    <pic:cNvPicPr/>
                  </pic:nvPicPr>
                  <pic:blipFill>
                    <a:blip r:embed="rId8">
                      <a:extLst>
                        <a:ext uri="{28A0092B-C50C-407E-A947-70E740481C1C}">
                          <a14:useLocalDpi xmlns:a14="http://schemas.microsoft.com/office/drawing/2010/main" val="0"/>
                        </a:ext>
                      </a:extLst>
                    </a:blip>
                    <a:stretch>
                      <a:fillRect/>
                    </a:stretch>
                  </pic:blipFill>
                  <pic:spPr>
                    <a:xfrm>
                      <a:off x="0" y="0"/>
                      <a:ext cx="1994754" cy="1131515"/>
                    </a:xfrm>
                    <a:prstGeom prst="rect">
                      <a:avLst/>
                    </a:prstGeom>
                  </pic:spPr>
                </pic:pic>
              </a:graphicData>
            </a:graphic>
          </wp:inline>
        </w:drawing>
      </w:r>
    </w:p>
    <w:p w:rsidR="003378C9" w:rsidRDefault="003378C9" w:rsidP="003378C9">
      <w:pPr>
        <w:jc w:val="center"/>
        <w:rPr>
          <w:b/>
        </w:rPr>
      </w:pPr>
    </w:p>
    <w:p w:rsidR="003378C9" w:rsidRDefault="00254256" w:rsidP="003378C9">
      <w:pPr>
        <w:jc w:val="center"/>
        <w:rPr>
          <w:b/>
        </w:rPr>
      </w:pPr>
      <w:r>
        <w:rPr>
          <w:b/>
        </w:rPr>
        <w:t>11</w:t>
      </w:r>
      <w:r w:rsidRPr="00254256">
        <w:rPr>
          <w:b/>
          <w:vertAlign w:val="superscript"/>
        </w:rPr>
        <w:t>th</w:t>
      </w:r>
      <w:r>
        <w:rPr>
          <w:b/>
        </w:rPr>
        <w:t xml:space="preserve"> Annual Futures Begins</w:t>
      </w:r>
    </w:p>
    <w:p w:rsidR="003378C9" w:rsidRDefault="003378C9" w:rsidP="003378C9">
      <w:pPr>
        <w:jc w:val="center"/>
        <w:rPr>
          <w:b/>
        </w:rPr>
      </w:pPr>
    </w:p>
    <w:p w:rsidR="00254256" w:rsidRDefault="003378C9" w:rsidP="003378C9">
      <w:r>
        <w:t>EDWARDSVILLE, IL—</w:t>
      </w:r>
      <w:r w:rsidR="00BA775B">
        <w:t xml:space="preserve">Once again, professional tennis is shining brightly in Edwardsville. </w:t>
      </w:r>
    </w:p>
    <w:p w:rsidR="00BA775B" w:rsidRDefault="00BA775B" w:rsidP="003378C9"/>
    <w:p w:rsidR="00BA775B" w:rsidRDefault="00BA775B" w:rsidP="003378C9">
      <w:r>
        <w:t xml:space="preserve">The Futures began a full week of high-level play and community involvement Monday with the first round of qualifying. Though there were tough matches, the day was business as usual for all 16 seeds, who advanced with straight sets wins into Tuesday’s second round. </w:t>
      </w:r>
    </w:p>
    <w:p w:rsidR="00BA775B" w:rsidRDefault="00BA775B" w:rsidP="003378C9"/>
    <w:p w:rsidR="00BA775B" w:rsidRPr="00BA775B" w:rsidRDefault="00BA775B" w:rsidP="003378C9">
      <w:r>
        <w:t xml:space="preserve">In addition to the final matches of qualifying, Tuesday will also see the first round of main draw doubles, featuring local wild cards Gus </w:t>
      </w:r>
      <w:proofErr w:type="spellStart"/>
      <w:r>
        <w:t>Tettamble</w:t>
      </w:r>
      <w:proofErr w:type="spellEnd"/>
      <w:r>
        <w:t xml:space="preserve"> and Hector </w:t>
      </w:r>
      <w:proofErr w:type="spellStart"/>
      <w:r>
        <w:t>Marchan</w:t>
      </w:r>
      <w:proofErr w:type="spellEnd"/>
      <w:r>
        <w:t xml:space="preserve">. </w:t>
      </w:r>
      <w:proofErr w:type="spellStart"/>
      <w:r>
        <w:t>Tettamble</w:t>
      </w:r>
      <w:proofErr w:type="spellEnd"/>
      <w:r>
        <w:t xml:space="preserve">, a 2026 Tulsa commit, recently graduated from St. Louis University High School, where he went undefeated </w:t>
      </w:r>
      <w:proofErr w:type="spellStart"/>
      <w:r>
        <w:t>en</w:t>
      </w:r>
      <w:proofErr w:type="spellEnd"/>
      <w:r>
        <w:t xml:space="preserve"> route to the Class 3 Missouri State Championship and being named the </w:t>
      </w:r>
      <w:r>
        <w:rPr>
          <w:i/>
        </w:rPr>
        <w:t>St. Louis Post-Dispatch</w:t>
      </w:r>
      <w:r>
        <w:t xml:space="preserve">’s Boys Tennis Player of the Year. </w:t>
      </w:r>
    </w:p>
    <w:p w:rsidR="003378C9" w:rsidRDefault="003378C9" w:rsidP="003378C9"/>
    <w:p w:rsidR="00254256" w:rsidRDefault="00254256" w:rsidP="003378C9">
      <w:r>
        <w:t>Monday’s highlights included:</w:t>
      </w:r>
    </w:p>
    <w:p w:rsidR="00254256" w:rsidRDefault="00254256" w:rsidP="003378C9"/>
    <w:p w:rsidR="00254256" w:rsidRDefault="00254256" w:rsidP="00254256">
      <w:pPr>
        <w:pStyle w:val="ListParagraph"/>
        <w:numPr>
          <w:ilvl w:val="0"/>
          <w:numId w:val="1"/>
        </w:numPr>
      </w:pPr>
      <w:r>
        <w:t>More than sixty spectators attended the first day of qualifying, with a coin toss from Mayor Bob Marcus of Glen Carbon</w:t>
      </w:r>
    </w:p>
    <w:p w:rsidR="00254256" w:rsidRDefault="00254256" w:rsidP="00254256">
      <w:pPr>
        <w:pStyle w:val="ListParagraph"/>
        <w:numPr>
          <w:ilvl w:val="0"/>
          <w:numId w:val="1"/>
        </w:numPr>
      </w:pPr>
      <w:r>
        <w:t>Kids Night, a free tennis clinic presented by the Village of Glen Carbon drew more than 80 participants from across the Metro-East region, as well as 15 instructors including Futures main draw players and local high school coaches</w:t>
      </w:r>
    </w:p>
    <w:p w:rsidR="00254256" w:rsidRDefault="00254256" w:rsidP="003378C9"/>
    <w:p w:rsidR="003378C9" w:rsidRDefault="00254256" w:rsidP="003378C9">
      <w:pPr>
        <w:rPr>
          <w:u w:val="single"/>
        </w:rPr>
      </w:pPr>
      <w:r>
        <w:rPr>
          <w:u w:val="single"/>
        </w:rPr>
        <w:t>Mon. Jul. 25 Results</w:t>
      </w:r>
    </w:p>
    <w:p w:rsidR="00254256" w:rsidRDefault="00254256" w:rsidP="003378C9"/>
    <w:p w:rsidR="00BA775B" w:rsidRDefault="00BA775B" w:rsidP="003378C9">
      <w:r>
        <w:t>Qualifying Singles</w:t>
      </w:r>
    </w:p>
    <w:p w:rsidR="00BA775B" w:rsidRDefault="00825202" w:rsidP="003378C9">
      <w:r>
        <w:t xml:space="preserve">[1] </w:t>
      </w:r>
      <w:proofErr w:type="spellStart"/>
      <w:r>
        <w:t>Fnu</w:t>
      </w:r>
      <w:proofErr w:type="spellEnd"/>
      <w:r>
        <w:t xml:space="preserve"> </w:t>
      </w:r>
      <w:proofErr w:type="spellStart"/>
      <w:r>
        <w:t>Nidunjianzan</w:t>
      </w:r>
      <w:proofErr w:type="spellEnd"/>
      <w:r>
        <w:t xml:space="preserve"> (CHN) def. Presley </w:t>
      </w:r>
      <w:proofErr w:type="spellStart"/>
      <w:r>
        <w:t>Thieneman</w:t>
      </w:r>
      <w:proofErr w:type="spellEnd"/>
      <w:r>
        <w:t xml:space="preserve"> (USA) 6-3, 6-1</w:t>
      </w:r>
    </w:p>
    <w:p w:rsidR="00825202" w:rsidRDefault="00825202" w:rsidP="003378C9">
      <w:r>
        <w:t>[11] Joshua Howard-Tripp (RSA) def. Nam Pham (USA) 6-3, 7-6(3)</w:t>
      </w:r>
    </w:p>
    <w:p w:rsidR="00825202" w:rsidRDefault="00825202" w:rsidP="003378C9">
      <w:r>
        <w:t xml:space="preserve">[2] James Kent Trotter (JPN) def. Stefano </w:t>
      </w:r>
      <w:proofErr w:type="spellStart"/>
      <w:r>
        <w:t>Liokossis</w:t>
      </w:r>
      <w:proofErr w:type="spellEnd"/>
      <w:r>
        <w:t xml:space="preserve"> (CAN) 6-1, 6-0</w:t>
      </w:r>
    </w:p>
    <w:p w:rsidR="00825202" w:rsidRDefault="00825202" w:rsidP="003378C9">
      <w:r>
        <w:t xml:space="preserve">[9] </w:t>
      </w:r>
      <w:proofErr w:type="spellStart"/>
      <w:r>
        <w:t>Nishesh</w:t>
      </w:r>
      <w:proofErr w:type="spellEnd"/>
      <w:r>
        <w:t xml:space="preserve"> </w:t>
      </w:r>
      <w:proofErr w:type="spellStart"/>
      <w:r>
        <w:t>Basavreddy</w:t>
      </w:r>
      <w:proofErr w:type="spellEnd"/>
      <w:r>
        <w:t xml:space="preserve"> (USA) def. Noah Hernandez (USA) 6-0, 6-2</w:t>
      </w:r>
    </w:p>
    <w:p w:rsidR="00825202" w:rsidRDefault="00825202" w:rsidP="003378C9">
      <w:r>
        <w:t xml:space="preserve">[12] Alexander </w:t>
      </w:r>
      <w:proofErr w:type="spellStart"/>
      <w:r>
        <w:t>Petrov</w:t>
      </w:r>
      <w:proofErr w:type="spellEnd"/>
      <w:r>
        <w:t xml:space="preserve"> (USA) def. Liam Oliver (USA) 6-1, 6-1</w:t>
      </w:r>
    </w:p>
    <w:p w:rsidR="00825202" w:rsidRDefault="00825202" w:rsidP="003378C9">
      <w:r>
        <w:t>[16] Mac Kiger (USA) def. Robert Hagan (USA) 6-0, 6-0</w:t>
      </w:r>
    </w:p>
    <w:p w:rsidR="00825202" w:rsidRDefault="00825202" w:rsidP="003378C9">
      <w:r>
        <w:t xml:space="preserve">[14] </w:t>
      </w:r>
      <w:proofErr w:type="spellStart"/>
      <w:r>
        <w:t>Tommaso</w:t>
      </w:r>
      <w:proofErr w:type="spellEnd"/>
      <w:r>
        <w:t xml:space="preserve"> </w:t>
      </w:r>
      <w:proofErr w:type="spellStart"/>
      <w:r>
        <w:t>Carnevale-Miiso</w:t>
      </w:r>
      <w:proofErr w:type="spellEnd"/>
      <w:r>
        <w:t xml:space="preserve"> (ITA) def. </w:t>
      </w:r>
      <w:proofErr w:type="spellStart"/>
      <w:r>
        <w:t>Jurence</w:t>
      </w:r>
      <w:proofErr w:type="spellEnd"/>
      <w:r>
        <w:t xml:space="preserve"> </w:t>
      </w:r>
      <w:proofErr w:type="spellStart"/>
      <w:r>
        <w:t>Zosimo</w:t>
      </w:r>
      <w:proofErr w:type="spellEnd"/>
      <w:r>
        <w:t xml:space="preserve"> Mendoza (PHI) 6-2, 6-4</w:t>
      </w:r>
    </w:p>
    <w:p w:rsidR="00825202" w:rsidRDefault="00825202" w:rsidP="003378C9">
      <w:r>
        <w:t xml:space="preserve">[8] Francisco </w:t>
      </w:r>
      <w:proofErr w:type="spellStart"/>
      <w:r>
        <w:t>Pini</w:t>
      </w:r>
      <w:proofErr w:type="spellEnd"/>
      <w:r>
        <w:t xml:space="preserve"> (ARG) def. Tom </w:t>
      </w:r>
      <w:proofErr w:type="spellStart"/>
      <w:r>
        <w:t>Dynka</w:t>
      </w:r>
      <w:proofErr w:type="spellEnd"/>
      <w:r>
        <w:t xml:space="preserve"> (CAN) 6-0. 6-0</w:t>
      </w:r>
    </w:p>
    <w:p w:rsidR="00825202" w:rsidRDefault="00825202" w:rsidP="003378C9">
      <w:r>
        <w:t xml:space="preserve">[15] </w:t>
      </w:r>
      <w:proofErr w:type="spellStart"/>
      <w:r>
        <w:t>Jibril</w:t>
      </w:r>
      <w:proofErr w:type="spellEnd"/>
      <w:r>
        <w:t xml:space="preserve"> Nettles (USA) def. Gus </w:t>
      </w:r>
      <w:proofErr w:type="spellStart"/>
      <w:r>
        <w:t>Tettamble</w:t>
      </w:r>
      <w:proofErr w:type="spellEnd"/>
      <w:r>
        <w:t xml:space="preserve"> (USA) 6-3, 7-6(3)</w:t>
      </w:r>
    </w:p>
    <w:p w:rsidR="00825202" w:rsidRDefault="00825202" w:rsidP="003378C9">
      <w:r>
        <w:t xml:space="preserve">[10] Stefan </w:t>
      </w:r>
      <w:proofErr w:type="spellStart"/>
      <w:r>
        <w:t>Simeunovic</w:t>
      </w:r>
      <w:proofErr w:type="spellEnd"/>
      <w:r>
        <w:t xml:space="preserve"> (CAN) def. </w:t>
      </w:r>
      <w:proofErr w:type="spellStart"/>
      <w:r>
        <w:t>Nishanth</w:t>
      </w:r>
      <w:proofErr w:type="spellEnd"/>
      <w:r>
        <w:t xml:space="preserve"> </w:t>
      </w:r>
      <w:proofErr w:type="spellStart"/>
      <w:r>
        <w:t>Basavreddy</w:t>
      </w:r>
      <w:proofErr w:type="spellEnd"/>
      <w:r>
        <w:t xml:space="preserve"> (USA) 7-6(3), 6-0</w:t>
      </w:r>
    </w:p>
    <w:p w:rsidR="00825202" w:rsidRDefault="00825202" w:rsidP="003378C9">
      <w:r>
        <w:t xml:space="preserve">[3] Jack </w:t>
      </w:r>
      <w:proofErr w:type="spellStart"/>
      <w:r>
        <w:t>Anthrop</w:t>
      </w:r>
      <w:proofErr w:type="spellEnd"/>
      <w:r>
        <w:t xml:space="preserve"> (USA) def. Ying-</w:t>
      </w:r>
      <w:proofErr w:type="spellStart"/>
      <w:r>
        <w:t>Ze</w:t>
      </w:r>
      <w:proofErr w:type="spellEnd"/>
      <w:r>
        <w:t xml:space="preserve"> Chen (TPE) 6-3, 6-2</w:t>
      </w:r>
    </w:p>
    <w:p w:rsidR="00825202" w:rsidRDefault="00825202" w:rsidP="003378C9">
      <w:r>
        <w:t xml:space="preserve">[4] Christian </w:t>
      </w:r>
      <w:proofErr w:type="spellStart"/>
      <w:r>
        <w:t>Lakoseljac</w:t>
      </w:r>
      <w:proofErr w:type="spellEnd"/>
      <w:r>
        <w:t xml:space="preserve"> (CAN) def. Alex </w:t>
      </w:r>
      <w:proofErr w:type="spellStart"/>
      <w:r>
        <w:t>Skilzovic</w:t>
      </w:r>
      <w:proofErr w:type="spellEnd"/>
      <w:r>
        <w:t xml:space="preserve"> (USA) 6-0, 6-2</w:t>
      </w:r>
    </w:p>
    <w:p w:rsidR="00825202" w:rsidRDefault="00825202" w:rsidP="003378C9">
      <w:r>
        <w:t xml:space="preserve">[6] Nico </w:t>
      </w:r>
      <w:proofErr w:type="spellStart"/>
      <w:r>
        <w:t>Mostradi</w:t>
      </w:r>
      <w:proofErr w:type="spellEnd"/>
      <w:r>
        <w:t xml:space="preserve"> (USA) def. George </w:t>
      </w:r>
      <w:proofErr w:type="spellStart"/>
      <w:r>
        <w:t>Goldhoff</w:t>
      </w:r>
      <w:proofErr w:type="spellEnd"/>
      <w:r>
        <w:t xml:space="preserve"> (USA) 7-6(6), 6-3</w:t>
      </w:r>
    </w:p>
    <w:p w:rsidR="00825202" w:rsidRDefault="00825202" w:rsidP="003378C9">
      <w:r>
        <w:t xml:space="preserve">[13] Ronald </w:t>
      </w:r>
      <w:proofErr w:type="spellStart"/>
      <w:r>
        <w:t>Hohmann</w:t>
      </w:r>
      <w:proofErr w:type="spellEnd"/>
      <w:r>
        <w:t xml:space="preserve"> (USA) def. Ryan Dickerson 6-3, 6-3</w:t>
      </w:r>
    </w:p>
    <w:p w:rsidR="00825202" w:rsidRDefault="00825202" w:rsidP="003378C9">
      <w:r>
        <w:t xml:space="preserve">[7] </w:t>
      </w:r>
      <w:proofErr w:type="spellStart"/>
      <w:r>
        <w:t>Kweisi</w:t>
      </w:r>
      <w:proofErr w:type="spellEnd"/>
      <w:r>
        <w:t xml:space="preserve"> </w:t>
      </w:r>
      <w:proofErr w:type="spellStart"/>
      <w:r>
        <w:t>Kenyatte</w:t>
      </w:r>
      <w:proofErr w:type="spellEnd"/>
      <w:r>
        <w:t xml:space="preserve"> (USA) def. William Hays (USA) 6-1, 6-0</w:t>
      </w:r>
    </w:p>
    <w:p w:rsidR="00825202" w:rsidRPr="00BA775B" w:rsidRDefault="00825202" w:rsidP="003378C9">
      <w:r>
        <w:t xml:space="preserve">[5] Martins </w:t>
      </w:r>
      <w:proofErr w:type="spellStart"/>
      <w:r>
        <w:t>Rocens</w:t>
      </w:r>
      <w:proofErr w:type="spellEnd"/>
      <w:r>
        <w:t xml:space="preserve"> (LAT) def. Jamie McDonald (USA) 6-1, 6-4</w:t>
      </w:r>
      <w:bookmarkStart w:id="0" w:name="_GoBack"/>
      <w:bookmarkEnd w:id="0"/>
    </w:p>
    <w:p w:rsidR="00254256" w:rsidRDefault="00254256" w:rsidP="003378C9">
      <w:pPr>
        <w:rPr>
          <w:u w:val="single"/>
        </w:rPr>
      </w:pPr>
    </w:p>
    <w:p w:rsidR="00254256" w:rsidRDefault="00254256" w:rsidP="003378C9">
      <w:pPr>
        <w:rPr>
          <w:u w:val="single"/>
        </w:rPr>
      </w:pPr>
      <w:r>
        <w:rPr>
          <w:u w:val="single"/>
        </w:rPr>
        <w:t>Order of Play for Tues. Jul. 26</w:t>
      </w:r>
    </w:p>
    <w:p w:rsidR="00BA775B" w:rsidRDefault="00BA775B" w:rsidP="003378C9">
      <w:pPr>
        <w:rPr>
          <w:u w:val="single"/>
        </w:rPr>
      </w:pPr>
    </w:p>
    <w:p w:rsidR="00BA775B" w:rsidRPr="00BA775B" w:rsidRDefault="00BA775B" w:rsidP="003378C9">
      <w:r>
        <w:t>Qualifying Singles</w:t>
      </w:r>
    </w:p>
    <w:p w:rsidR="003378C9" w:rsidRDefault="00BA775B" w:rsidP="003378C9">
      <w:r>
        <w:t xml:space="preserve">[5] Martins </w:t>
      </w:r>
      <w:proofErr w:type="spellStart"/>
      <w:r>
        <w:t>Rocens</w:t>
      </w:r>
      <w:proofErr w:type="spellEnd"/>
      <w:r>
        <w:t xml:space="preserve"> (</w:t>
      </w:r>
      <w:proofErr w:type="spellStart"/>
      <w:r>
        <w:t>Lat</w:t>
      </w:r>
      <w:proofErr w:type="spellEnd"/>
      <w:r>
        <w:t>) vs. [16] Mac Kiger (USA)</w:t>
      </w:r>
    </w:p>
    <w:p w:rsidR="00BA775B" w:rsidRDefault="00BA775B" w:rsidP="003378C9">
      <w:r>
        <w:t xml:space="preserve">[6] Nico </w:t>
      </w:r>
      <w:proofErr w:type="spellStart"/>
      <w:r>
        <w:t>Mostradi</w:t>
      </w:r>
      <w:proofErr w:type="spellEnd"/>
      <w:r>
        <w:t xml:space="preserve"> (USA) vs. [13] Ronald </w:t>
      </w:r>
      <w:proofErr w:type="spellStart"/>
      <w:r>
        <w:t>Hohmann</w:t>
      </w:r>
      <w:proofErr w:type="spellEnd"/>
      <w:r>
        <w:t xml:space="preserve"> (USA)</w:t>
      </w:r>
    </w:p>
    <w:p w:rsidR="00BA775B" w:rsidRDefault="00BA775B" w:rsidP="003378C9">
      <w:r>
        <w:t xml:space="preserve">[3] Jack </w:t>
      </w:r>
      <w:proofErr w:type="spellStart"/>
      <w:r>
        <w:t>Anthrop</w:t>
      </w:r>
      <w:proofErr w:type="spellEnd"/>
      <w:r>
        <w:t xml:space="preserve"> (USA) vs. [9] </w:t>
      </w:r>
      <w:proofErr w:type="spellStart"/>
      <w:r>
        <w:t>Nishesh</w:t>
      </w:r>
      <w:proofErr w:type="spellEnd"/>
      <w:r>
        <w:t xml:space="preserve"> </w:t>
      </w:r>
      <w:proofErr w:type="spellStart"/>
      <w:r>
        <w:t>Basavreddy</w:t>
      </w:r>
      <w:proofErr w:type="spellEnd"/>
      <w:r>
        <w:t xml:space="preserve"> (USA)</w:t>
      </w:r>
    </w:p>
    <w:p w:rsidR="00BA775B" w:rsidRDefault="00BA775B" w:rsidP="003378C9">
      <w:r>
        <w:t xml:space="preserve">[1] </w:t>
      </w:r>
      <w:proofErr w:type="spellStart"/>
      <w:r>
        <w:t>Fnu</w:t>
      </w:r>
      <w:proofErr w:type="spellEnd"/>
      <w:r>
        <w:t xml:space="preserve"> </w:t>
      </w:r>
      <w:proofErr w:type="spellStart"/>
      <w:r>
        <w:t>Nidunjianzan</w:t>
      </w:r>
      <w:proofErr w:type="spellEnd"/>
      <w:r>
        <w:t xml:space="preserve"> (CHN) vs. [11] Joshua Howard-Tripp (RSA)</w:t>
      </w:r>
    </w:p>
    <w:p w:rsidR="00BA775B" w:rsidRDefault="00BA775B" w:rsidP="003378C9">
      <w:r>
        <w:t xml:space="preserve">[2] James Kent Trotter (JPN) vs. [10] Stefan </w:t>
      </w:r>
      <w:proofErr w:type="spellStart"/>
      <w:r>
        <w:t>Simeunovic</w:t>
      </w:r>
      <w:proofErr w:type="spellEnd"/>
      <w:r>
        <w:t xml:space="preserve"> (CAN)</w:t>
      </w:r>
    </w:p>
    <w:p w:rsidR="00BA775B" w:rsidRDefault="00BA775B" w:rsidP="003378C9">
      <w:r>
        <w:t xml:space="preserve">[7] </w:t>
      </w:r>
      <w:proofErr w:type="spellStart"/>
      <w:r>
        <w:t>Kweisi</w:t>
      </w:r>
      <w:proofErr w:type="spellEnd"/>
      <w:r>
        <w:t xml:space="preserve"> </w:t>
      </w:r>
      <w:proofErr w:type="spellStart"/>
      <w:r>
        <w:t>Kenyatte</w:t>
      </w:r>
      <w:proofErr w:type="spellEnd"/>
      <w:r>
        <w:t xml:space="preserve"> (USA) vs. [14] </w:t>
      </w:r>
      <w:proofErr w:type="spellStart"/>
      <w:r>
        <w:t>Tommaso</w:t>
      </w:r>
      <w:proofErr w:type="spellEnd"/>
      <w:r>
        <w:t xml:space="preserve"> </w:t>
      </w:r>
      <w:proofErr w:type="spellStart"/>
      <w:r>
        <w:t>Carnevale-Miiso</w:t>
      </w:r>
      <w:proofErr w:type="spellEnd"/>
      <w:r>
        <w:t xml:space="preserve"> (ITA)</w:t>
      </w:r>
    </w:p>
    <w:p w:rsidR="00825202" w:rsidRDefault="00825202" w:rsidP="003378C9">
      <w:r>
        <w:t xml:space="preserve">[8] Francisco </w:t>
      </w:r>
      <w:proofErr w:type="spellStart"/>
      <w:r>
        <w:t>Pini</w:t>
      </w:r>
      <w:proofErr w:type="spellEnd"/>
      <w:r>
        <w:t xml:space="preserve"> (ARG) vs. [15] </w:t>
      </w:r>
      <w:proofErr w:type="spellStart"/>
      <w:r>
        <w:t>Jibril</w:t>
      </w:r>
      <w:proofErr w:type="spellEnd"/>
      <w:r>
        <w:t xml:space="preserve"> Nettles (USA)</w:t>
      </w:r>
    </w:p>
    <w:p w:rsidR="00825202" w:rsidRDefault="00825202" w:rsidP="003378C9">
      <w:r>
        <w:t xml:space="preserve">[4] Christian </w:t>
      </w:r>
      <w:proofErr w:type="spellStart"/>
      <w:r>
        <w:t>Lakoseljac</w:t>
      </w:r>
      <w:proofErr w:type="spellEnd"/>
      <w:r>
        <w:t xml:space="preserve"> (CAN) vs. [12] Alexander </w:t>
      </w:r>
      <w:proofErr w:type="spellStart"/>
      <w:r>
        <w:t>Petrov</w:t>
      </w:r>
      <w:proofErr w:type="spellEnd"/>
    </w:p>
    <w:p w:rsidR="00825202" w:rsidRDefault="00825202" w:rsidP="003378C9"/>
    <w:p w:rsidR="00BA775B" w:rsidRDefault="00BA775B" w:rsidP="003378C9">
      <w:r>
        <w:t>Main Draw Singles 1</w:t>
      </w:r>
      <w:r w:rsidRPr="00BA775B">
        <w:rPr>
          <w:vertAlign w:val="superscript"/>
        </w:rPr>
        <w:t>st</w:t>
      </w:r>
      <w:r>
        <w:t xml:space="preserve"> Round</w:t>
      </w:r>
    </w:p>
    <w:p w:rsidR="00BA775B" w:rsidRDefault="00BA775B" w:rsidP="003378C9">
      <w:r>
        <w:t xml:space="preserve">[6] Peter </w:t>
      </w:r>
      <w:proofErr w:type="spellStart"/>
      <w:r>
        <w:t>Bertran</w:t>
      </w:r>
      <w:proofErr w:type="spellEnd"/>
      <w:r>
        <w:t xml:space="preserve"> (DOM) vs. Eduardo Nava (USA)</w:t>
      </w:r>
    </w:p>
    <w:p w:rsidR="00BA775B" w:rsidRDefault="00BA775B" w:rsidP="003378C9">
      <w:r>
        <w:t xml:space="preserve">Cooper Williams (USA) vs. </w:t>
      </w:r>
      <w:proofErr w:type="spellStart"/>
      <w:r>
        <w:t>Arvid</w:t>
      </w:r>
      <w:proofErr w:type="spellEnd"/>
      <w:r>
        <w:t xml:space="preserve"> </w:t>
      </w:r>
      <w:proofErr w:type="spellStart"/>
      <w:r>
        <w:t>Nordquist</w:t>
      </w:r>
      <w:proofErr w:type="spellEnd"/>
      <w:r>
        <w:t xml:space="preserve"> (SWE)</w:t>
      </w:r>
    </w:p>
    <w:p w:rsidR="00BA775B" w:rsidRDefault="00BA775B" w:rsidP="003378C9">
      <w:r>
        <w:t xml:space="preserve">Ronan </w:t>
      </w:r>
      <w:proofErr w:type="spellStart"/>
      <w:r>
        <w:t>Jachuck</w:t>
      </w:r>
      <w:proofErr w:type="spellEnd"/>
      <w:r>
        <w:t xml:space="preserve"> (USA) vs. Hunter Heck (USA)</w:t>
      </w:r>
    </w:p>
    <w:p w:rsidR="00825202" w:rsidRDefault="00825202" w:rsidP="003378C9">
      <w:proofErr w:type="spellStart"/>
      <w:r>
        <w:t>Karlis</w:t>
      </w:r>
      <w:proofErr w:type="spellEnd"/>
      <w:r>
        <w:t xml:space="preserve"> </w:t>
      </w:r>
      <w:proofErr w:type="spellStart"/>
      <w:r>
        <w:t>Ozolins</w:t>
      </w:r>
      <w:proofErr w:type="spellEnd"/>
      <w:r>
        <w:t xml:space="preserve"> (LAT) vs. Tristan McCormick (USA)</w:t>
      </w:r>
    </w:p>
    <w:p w:rsidR="00BA775B" w:rsidRDefault="00BA775B" w:rsidP="003378C9"/>
    <w:p w:rsidR="00BA775B" w:rsidRDefault="00BA775B" w:rsidP="003378C9">
      <w:r>
        <w:t>Main Draw Doubles 1</w:t>
      </w:r>
      <w:r w:rsidRPr="00BA775B">
        <w:rPr>
          <w:vertAlign w:val="superscript"/>
        </w:rPr>
        <w:t>st</w:t>
      </w:r>
      <w:r>
        <w:t xml:space="preserve"> Round</w:t>
      </w:r>
    </w:p>
    <w:p w:rsidR="00BA775B" w:rsidRDefault="00BA775B" w:rsidP="003378C9">
      <w:r>
        <w:t xml:space="preserve">Jack </w:t>
      </w:r>
      <w:proofErr w:type="spellStart"/>
      <w:r>
        <w:t>Anthrop</w:t>
      </w:r>
      <w:proofErr w:type="spellEnd"/>
      <w:r>
        <w:t xml:space="preserve"> (USA)/Alexander Bernard (USA) vs. George </w:t>
      </w:r>
      <w:proofErr w:type="spellStart"/>
      <w:r>
        <w:t>Goldhoff</w:t>
      </w:r>
      <w:proofErr w:type="spellEnd"/>
      <w:r>
        <w:t xml:space="preserve"> (USA)/Mac Kiger (USA)</w:t>
      </w:r>
    </w:p>
    <w:p w:rsidR="00BA775B" w:rsidRDefault="00BA775B" w:rsidP="003378C9">
      <w:r>
        <w:t xml:space="preserve">[3] Ezekiel Clark (USA)/Nathan </w:t>
      </w:r>
      <w:proofErr w:type="spellStart"/>
      <w:r>
        <w:t>Ponwith</w:t>
      </w:r>
      <w:proofErr w:type="spellEnd"/>
      <w:r>
        <w:t xml:space="preserve"> (USA) vs. Ryan Dickerson (USA)/Kyle </w:t>
      </w:r>
      <w:proofErr w:type="spellStart"/>
      <w:r>
        <w:t>Seelig</w:t>
      </w:r>
      <w:proofErr w:type="spellEnd"/>
      <w:r>
        <w:t xml:space="preserve"> (USA)</w:t>
      </w:r>
    </w:p>
    <w:p w:rsidR="00BA775B" w:rsidRDefault="00BA775B" w:rsidP="003378C9">
      <w:r>
        <w:t xml:space="preserve">Kareem Al </w:t>
      </w:r>
      <w:proofErr w:type="spellStart"/>
      <w:r>
        <w:t>Allaf</w:t>
      </w:r>
      <w:proofErr w:type="spellEnd"/>
      <w:r>
        <w:t xml:space="preserve"> (SYR)/Stefan </w:t>
      </w:r>
      <w:proofErr w:type="spellStart"/>
      <w:r>
        <w:t>Dostanic</w:t>
      </w:r>
      <w:proofErr w:type="spellEnd"/>
      <w:r>
        <w:t xml:space="preserve"> (USA) vs. Hector </w:t>
      </w:r>
      <w:proofErr w:type="spellStart"/>
      <w:r>
        <w:t>Marchan</w:t>
      </w:r>
      <w:proofErr w:type="spellEnd"/>
      <w:r>
        <w:t xml:space="preserve"> (ESP)/Gus </w:t>
      </w:r>
      <w:proofErr w:type="spellStart"/>
      <w:r>
        <w:t>Tettamble</w:t>
      </w:r>
      <w:proofErr w:type="spellEnd"/>
      <w:r>
        <w:t xml:space="preserve"> (USA)</w:t>
      </w:r>
    </w:p>
    <w:p w:rsidR="00BA775B" w:rsidRDefault="00825202" w:rsidP="003378C9">
      <w:r>
        <w:t>[2] Makoto Ochi (JPN)/</w:t>
      </w:r>
      <w:proofErr w:type="spellStart"/>
      <w:r>
        <w:t>Seita</w:t>
      </w:r>
      <w:proofErr w:type="spellEnd"/>
      <w:r>
        <w:t xml:space="preserve"> </w:t>
      </w:r>
      <w:proofErr w:type="spellStart"/>
      <w:r>
        <w:t>Watanbe</w:t>
      </w:r>
      <w:proofErr w:type="spellEnd"/>
      <w:r>
        <w:t xml:space="preserve"> (JPN) vs. Nico </w:t>
      </w:r>
      <w:proofErr w:type="spellStart"/>
      <w:r>
        <w:t>Mostradi</w:t>
      </w:r>
      <w:proofErr w:type="spellEnd"/>
      <w:r>
        <w:t xml:space="preserve"> (USA)/Michael Zheng (USA)</w:t>
      </w:r>
    </w:p>
    <w:p w:rsidR="003378C9" w:rsidRDefault="003378C9" w:rsidP="003378C9"/>
    <w:p w:rsidR="003378C9" w:rsidRDefault="003378C9" w:rsidP="003378C9">
      <w:r>
        <w:t>Kirk Schlueter</w:t>
      </w:r>
    </w:p>
    <w:p w:rsidR="003378C9" w:rsidRDefault="00254256" w:rsidP="003378C9">
      <w:r>
        <w:t xml:space="preserve">Marketing Director </w:t>
      </w:r>
    </w:p>
    <w:p w:rsidR="003378C9" w:rsidRDefault="00825202" w:rsidP="003378C9">
      <w:hyperlink r:id="rId9" w:history="1">
        <w:r w:rsidR="003378C9" w:rsidRPr="00EA0E09">
          <w:rPr>
            <w:rStyle w:val="Hyperlink"/>
          </w:rPr>
          <w:t>kschlueter@ecusd7.org</w:t>
        </w:r>
      </w:hyperlink>
    </w:p>
    <w:p w:rsidR="003378C9" w:rsidRDefault="003378C9" w:rsidP="003378C9">
      <w:r>
        <w:t>618-791-4221</w:t>
      </w:r>
    </w:p>
    <w:p w:rsidR="003378C9" w:rsidRDefault="003378C9" w:rsidP="003378C9"/>
    <w:p w:rsidR="003378C9" w:rsidRDefault="003378C9" w:rsidP="003378C9">
      <w:r>
        <w:t>What: Edwardsville Futures $25,000 professional tennis tournament</w:t>
      </w:r>
    </w:p>
    <w:p w:rsidR="003378C9" w:rsidRDefault="003378C9" w:rsidP="003378C9">
      <w:r>
        <w:t>Where: Edwardsville High School, 6161 Center Grove Road, Edwardsville, IL</w:t>
      </w:r>
    </w:p>
    <w:p w:rsidR="003378C9" w:rsidRDefault="003378C9" w:rsidP="003378C9">
      <w:r>
        <w:t xml:space="preserve">When: </w:t>
      </w:r>
      <w:r w:rsidR="00254256">
        <w:t>July 25-31 (final July 31)</w:t>
      </w:r>
    </w:p>
    <w:p w:rsidR="003378C9" w:rsidRDefault="003378C9" w:rsidP="003378C9"/>
    <w:p w:rsidR="002A60AA" w:rsidRDefault="002A60AA"/>
    <w:sectPr w:rsidR="002A60AA" w:rsidSect="004E52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CCE"/>
    <w:multiLevelType w:val="hybridMultilevel"/>
    <w:tmpl w:val="98E6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C9"/>
    <w:rsid w:val="00254256"/>
    <w:rsid w:val="002A60AA"/>
    <w:rsid w:val="003378C9"/>
    <w:rsid w:val="004E5297"/>
    <w:rsid w:val="00825202"/>
    <w:rsid w:val="00BA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B287F"/>
  <w14:defaultImageDpi w14:val="300"/>
  <w15:docId w15:val="{F44768CA-F509-4CD9-A43C-6F0CF085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8C9"/>
    <w:rPr>
      <w:color w:val="0000FF" w:themeColor="hyperlink"/>
      <w:u w:val="single"/>
    </w:rPr>
  </w:style>
  <w:style w:type="paragraph" w:styleId="BalloonText">
    <w:name w:val="Balloon Text"/>
    <w:basedOn w:val="Normal"/>
    <w:link w:val="BalloonTextChar"/>
    <w:uiPriority w:val="99"/>
    <w:semiHidden/>
    <w:unhideWhenUsed/>
    <w:rsid w:val="00337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8C9"/>
    <w:rPr>
      <w:rFonts w:ascii="Lucida Grande" w:hAnsi="Lucida Grande" w:cs="Lucida Grande"/>
      <w:sz w:val="18"/>
      <w:szCs w:val="18"/>
    </w:rPr>
  </w:style>
  <w:style w:type="paragraph" w:styleId="ListParagraph">
    <w:name w:val="List Paragraph"/>
    <w:basedOn w:val="Normal"/>
    <w:uiPriority w:val="34"/>
    <w:qFormat/>
    <w:rsid w:val="00254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chlueter@ecusd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Schlueter</dc:creator>
  <cp:keywords/>
  <dc:description/>
  <cp:lastModifiedBy>Administrator</cp:lastModifiedBy>
  <cp:revision>2</cp:revision>
  <dcterms:created xsi:type="dcterms:W3CDTF">2022-07-26T00:24:00Z</dcterms:created>
  <dcterms:modified xsi:type="dcterms:W3CDTF">2022-07-26T00:24:00Z</dcterms:modified>
</cp:coreProperties>
</file>